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75E94E0" w14:textId="77777777" w:rsidR="000A01F0" w:rsidRPr="000A01F0" w:rsidRDefault="000A01F0" w:rsidP="000A01F0">
      <w:pPr>
        <w:spacing w:after="120"/>
        <w:ind w:firstLine="567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0A01F0">
        <w:rPr>
          <w:rFonts w:asciiTheme="majorHAnsi" w:eastAsia="Times New Roman" w:hAnsiTheme="majorHAnsi" w:cstheme="majorHAnsi"/>
          <w:b/>
          <w:sz w:val="22"/>
          <w:szCs w:val="22"/>
        </w:rPr>
        <w:t>Pasiūlymų vertinimas pagal ekonomiškai naudingiausio pasiūlymo vertinimo kriterijų</w:t>
      </w:r>
      <w:r w:rsidRPr="000A01F0"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– </w:t>
      </w:r>
      <w:r w:rsidRPr="000A01F0">
        <w:rPr>
          <w:rFonts w:asciiTheme="majorHAnsi" w:eastAsia="Times New Roman" w:hAnsiTheme="majorHAnsi" w:cstheme="majorHAnsi"/>
          <w:sz w:val="22"/>
          <w:szCs w:val="22"/>
        </w:rPr>
        <w:t>p</w:t>
      </w:r>
      <w:r w:rsidRPr="000A01F0">
        <w:rPr>
          <w:rFonts w:asciiTheme="majorHAnsi" w:hAnsiTheme="majorHAnsi" w:cstheme="majorHAnsi"/>
          <w:bCs/>
          <w:sz w:val="22"/>
          <w:szCs w:val="22"/>
        </w:rPr>
        <w:t>agal kainos ir kokybės santykį ir jo pasirinktos vertinti techninės charakteristikos nėra kiekybiškai įvertinamos</w:t>
      </w:r>
      <w:r w:rsidRPr="000A01F0">
        <w:rPr>
          <w:rFonts w:asciiTheme="majorHAnsi" w:eastAsia="Times New Roman" w:hAnsiTheme="majorHAnsi" w:cstheme="majorHAnsi"/>
          <w:sz w:val="22"/>
          <w:szCs w:val="22"/>
        </w:rPr>
        <w:t>. K</w:t>
      </w:r>
      <w:r w:rsidRPr="000A01F0">
        <w:rPr>
          <w:rFonts w:asciiTheme="majorHAnsi" w:hAnsiTheme="majorHAnsi" w:cstheme="majorHAnsi"/>
          <w:bCs/>
          <w:sz w:val="22"/>
          <w:szCs w:val="22"/>
        </w:rPr>
        <w:t>omisija apskaičiuoja kiekvieno pasiūlymo kainos ir kokybės santykį dviejų skaičių po kablelio tikslumu (pasiūlymo techninės charakteristikos įvertinamos kiekybiškai pagal su pasiūlymu pateiktus duomenis):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21"/>
        <w:gridCol w:w="3194"/>
      </w:tblGrid>
      <w:tr w:rsidR="000A01F0" w:rsidRPr="000A01F0" w14:paraId="64CC344F" w14:textId="77777777" w:rsidTr="00B77F4B">
        <w:trPr>
          <w:cantSplit/>
          <w:trHeight w:hRule="exact" w:val="717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191C" w14:textId="77777777" w:rsidR="000A01F0" w:rsidRPr="000A01F0" w:rsidRDefault="000A01F0" w:rsidP="00B77F4B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28CE" w14:textId="77777777" w:rsidR="000A01F0" w:rsidRPr="000A01F0" w:rsidRDefault="000A01F0" w:rsidP="00B77F4B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Lyginamasis svoris ekonominio naudingumo vertinime, balais</w:t>
            </w:r>
          </w:p>
        </w:tc>
      </w:tr>
      <w:tr w:rsidR="000A01F0" w:rsidRPr="000A01F0" w14:paraId="2B18F586" w14:textId="77777777" w:rsidTr="00B77F4B">
        <w:trPr>
          <w:cantSplit/>
          <w:trHeight w:hRule="exact" w:val="397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B3DD" w14:textId="29A2E90E" w:rsidR="000A01F0" w:rsidRPr="000A01F0" w:rsidRDefault="005707DD" w:rsidP="00B77F4B">
            <w:pPr>
              <w:pStyle w:val="Antrats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Pasiūlymo</w:t>
            </w:r>
            <w:r w:rsidR="000A01F0" w:rsidRPr="000A01F0">
              <w:rPr>
                <w:rFonts w:asciiTheme="majorHAnsi" w:hAnsiTheme="majorHAnsi" w:cstheme="majorHAnsi"/>
                <w:sz w:val="22"/>
                <w:szCs w:val="22"/>
              </w:rPr>
              <w:t xml:space="preserve"> kaina (C)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CDBF" w14:textId="77777777" w:rsidR="000A01F0" w:rsidRPr="000A01F0" w:rsidRDefault="000A01F0" w:rsidP="00B77F4B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Cs/>
                <w:sz w:val="22"/>
                <w:szCs w:val="22"/>
              </w:rPr>
              <w:t>X = 40</w:t>
            </w:r>
          </w:p>
        </w:tc>
      </w:tr>
      <w:tr w:rsidR="000A01F0" w:rsidRPr="000A01F0" w14:paraId="19D30FBB" w14:textId="77777777" w:rsidTr="00B77F4B">
        <w:trPr>
          <w:cantSplit/>
          <w:trHeight w:hRule="exact" w:val="441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E70C" w14:textId="77777777" w:rsidR="000A01F0" w:rsidRPr="000A01F0" w:rsidRDefault="000A01F0" w:rsidP="00B77F4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sz w:val="22"/>
                <w:szCs w:val="22"/>
              </w:rPr>
              <w:t>Atliekų transportavimo atstumas*(T</w:t>
            </w:r>
            <w:r w:rsidRPr="000A01F0">
              <w:rPr>
                <w:rFonts w:asciiTheme="majorHAnsi" w:hAnsiTheme="majorHAnsi" w:cstheme="majorHAnsi"/>
                <w:sz w:val="22"/>
                <w:szCs w:val="22"/>
                <w:vertAlign w:val="subscript"/>
              </w:rPr>
              <w:t>1</w:t>
            </w:r>
            <w:r w:rsidRPr="000A01F0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C19A" w14:textId="77777777" w:rsidR="000A01F0" w:rsidRPr="000A01F0" w:rsidRDefault="000A01F0" w:rsidP="00B77F4B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Cs/>
                <w:sz w:val="22"/>
                <w:szCs w:val="22"/>
              </w:rPr>
              <w:t>Y= 40</w:t>
            </w:r>
          </w:p>
        </w:tc>
      </w:tr>
      <w:tr w:rsidR="000A01F0" w:rsidRPr="000A01F0" w14:paraId="611126E8" w14:textId="77777777" w:rsidTr="00B77F4B">
        <w:trPr>
          <w:cantSplit/>
          <w:trHeight w:hRule="exact" w:val="419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4A28" w14:textId="77777777" w:rsidR="000A01F0" w:rsidRPr="000A01F0" w:rsidRDefault="000A01F0" w:rsidP="00B77F4B">
            <w:pPr>
              <w:pStyle w:val="Antrats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sz w:val="22"/>
                <w:szCs w:val="22"/>
              </w:rPr>
              <w:t>Atliekos tvarkytojo metinis apdorojimo pajėgumas **(T</w:t>
            </w:r>
            <w:r w:rsidRPr="000A01F0">
              <w:rPr>
                <w:rFonts w:asciiTheme="majorHAnsi" w:hAnsiTheme="majorHAnsi" w:cstheme="majorHAnsi"/>
                <w:sz w:val="22"/>
                <w:szCs w:val="22"/>
                <w:vertAlign w:val="subscript"/>
              </w:rPr>
              <w:t>2</w:t>
            </w:r>
            <w:r w:rsidRPr="000A01F0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B679" w14:textId="77777777" w:rsidR="000A01F0" w:rsidRPr="000A01F0" w:rsidRDefault="000A01F0" w:rsidP="00B77F4B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Cs/>
                <w:sz w:val="22"/>
                <w:szCs w:val="22"/>
              </w:rPr>
              <w:t>Z= 20</w:t>
            </w:r>
          </w:p>
        </w:tc>
      </w:tr>
      <w:tr w:rsidR="000A01F0" w:rsidRPr="000A01F0" w14:paraId="2BF8F012" w14:textId="77777777" w:rsidTr="00B77F4B">
        <w:trPr>
          <w:cantSplit/>
          <w:trHeight w:hRule="exact" w:val="397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8226" w14:textId="77777777" w:rsidR="000A01F0" w:rsidRPr="000A01F0" w:rsidRDefault="000A01F0" w:rsidP="00B77F4B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Cs/>
                <w:sz w:val="22"/>
                <w:szCs w:val="22"/>
              </w:rPr>
              <w:t>Iš viso, balų: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CCE9" w14:textId="77777777" w:rsidR="000A01F0" w:rsidRPr="000A01F0" w:rsidRDefault="000A01F0" w:rsidP="00B77F4B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Cs/>
                <w:sz w:val="22"/>
                <w:szCs w:val="22"/>
              </w:rPr>
              <w:t>100</w:t>
            </w:r>
          </w:p>
        </w:tc>
      </w:tr>
    </w:tbl>
    <w:p w14:paraId="081EABD3" w14:textId="77777777" w:rsidR="000A01F0" w:rsidRPr="000A01F0" w:rsidRDefault="000A01F0" w:rsidP="000A01F0">
      <w:pPr>
        <w:rPr>
          <w:rFonts w:asciiTheme="majorHAnsi" w:hAnsiTheme="majorHAnsi" w:cstheme="majorHAnsi"/>
          <w:i/>
          <w:sz w:val="22"/>
          <w:szCs w:val="22"/>
        </w:rPr>
      </w:pPr>
      <w:r w:rsidRPr="000A01F0">
        <w:rPr>
          <w:rFonts w:asciiTheme="majorHAnsi" w:hAnsiTheme="majorHAnsi" w:cstheme="majorHAnsi"/>
          <w:b/>
          <w:i/>
          <w:sz w:val="22"/>
          <w:szCs w:val="22"/>
        </w:rPr>
        <w:t>Svarbu:</w:t>
      </w:r>
      <w:r w:rsidRPr="000A01F0">
        <w:rPr>
          <w:rFonts w:asciiTheme="majorHAnsi" w:hAnsiTheme="majorHAnsi" w:cstheme="majorHAnsi"/>
          <w:i/>
          <w:sz w:val="22"/>
          <w:szCs w:val="22"/>
        </w:rPr>
        <w:t xml:space="preserve"> </w:t>
      </w:r>
    </w:p>
    <w:p w14:paraId="1BB2637E" w14:textId="77777777" w:rsidR="000A01F0" w:rsidRPr="000A01F0" w:rsidRDefault="000A01F0" w:rsidP="000A01F0">
      <w:pPr>
        <w:tabs>
          <w:tab w:val="left" w:pos="567"/>
          <w:tab w:val="left" w:pos="851"/>
          <w:tab w:val="left" w:pos="900"/>
          <w:tab w:val="left" w:pos="1080"/>
        </w:tabs>
        <w:jc w:val="both"/>
        <w:rPr>
          <w:rFonts w:asciiTheme="majorHAnsi" w:hAnsiTheme="majorHAnsi" w:cstheme="majorHAnsi"/>
          <w:b/>
          <w:i/>
          <w:sz w:val="22"/>
          <w:szCs w:val="22"/>
        </w:rPr>
      </w:pPr>
      <w:r w:rsidRPr="000A01F0">
        <w:rPr>
          <w:rFonts w:asciiTheme="majorHAnsi" w:hAnsiTheme="majorHAnsi" w:cstheme="majorHAnsi"/>
          <w:i/>
          <w:sz w:val="22"/>
          <w:szCs w:val="22"/>
        </w:rPr>
        <w:t>*</w:t>
      </w:r>
      <w:r w:rsidRPr="000A01F0">
        <w:rPr>
          <w:rFonts w:asciiTheme="majorHAnsi" w:hAnsiTheme="majorHAnsi" w:cstheme="majorHAnsi"/>
          <w:b/>
          <w:i/>
          <w:sz w:val="22"/>
          <w:szCs w:val="22"/>
        </w:rPr>
        <w:t xml:space="preserve">Atliekų transportavimo atstumas </w:t>
      </w:r>
      <w:r w:rsidRPr="000A01F0">
        <w:rPr>
          <w:rFonts w:asciiTheme="majorHAnsi" w:hAnsiTheme="majorHAnsi" w:cstheme="majorHAnsi"/>
          <w:bCs/>
          <w:iCs/>
          <w:sz w:val="22"/>
          <w:szCs w:val="22"/>
        </w:rPr>
        <w:t>bus skaičiuojamas nuo pagrindinės atliekų susidarymo vietos-Klaipėdos m. nuotekų valyklos (Uosių g. 8, Dumpių k., Dovilų seniūnija, Klaipėdos rajonas) iki Atliekų tvarkytojo atliekų apdorojimo (naudojimo ir/ar šalinimo) vietos.</w:t>
      </w:r>
      <w:r w:rsidRPr="000A01F0">
        <w:rPr>
          <w:rFonts w:asciiTheme="majorHAnsi" w:hAnsiTheme="majorHAnsi" w:cstheme="majorHAnsi"/>
          <w:b/>
          <w:iCs/>
          <w:sz w:val="22"/>
          <w:szCs w:val="22"/>
        </w:rPr>
        <w:t xml:space="preserve"> </w:t>
      </w:r>
    </w:p>
    <w:p w14:paraId="259FA833" w14:textId="3EEE60C5" w:rsidR="000A01F0" w:rsidRPr="000A01F0" w:rsidRDefault="000A01F0" w:rsidP="000A01F0">
      <w:pPr>
        <w:jc w:val="both"/>
        <w:rPr>
          <w:rFonts w:asciiTheme="majorHAnsi" w:hAnsiTheme="majorHAnsi" w:cstheme="majorHAnsi"/>
          <w:i/>
          <w:sz w:val="22"/>
          <w:szCs w:val="22"/>
        </w:rPr>
      </w:pPr>
      <w:r w:rsidRPr="000A01F0">
        <w:rPr>
          <w:rFonts w:asciiTheme="majorHAnsi" w:hAnsiTheme="majorHAnsi" w:cstheme="majorHAnsi"/>
          <w:i/>
          <w:sz w:val="22"/>
          <w:szCs w:val="22"/>
        </w:rPr>
        <w:t>**</w:t>
      </w:r>
      <w:r w:rsidRPr="000A01F0">
        <w:rPr>
          <w:rFonts w:asciiTheme="majorHAnsi" w:hAnsiTheme="majorHAnsi" w:cstheme="majorHAnsi"/>
          <w:b/>
          <w:i/>
          <w:sz w:val="22"/>
          <w:szCs w:val="22"/>
        </w:rPr>
        <w:t>Atliekos tvarkytojo metinis apdorojimo pajėgumas:</w:t>
      </w:r>
      <w:r w:rsidRPr="000A01F0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0A01F0">
        <w:rPr>
          <w:rFonts w:asciiTheme="majorHAnsi" w:hAnsiTheme="majorHAnsi" w:cstheme="majorHAnsi"/>
          <w:sz w:val="22"/>
          <w:szCs w:val="22"/>
        </w:rPr>
        <w:t xml:space="preserve">Remiantis atliekų tvarkytojo Taršos leidimo arba TIPK leidimo duomenimis </w:t>
      </w:r>
      <w:bookmarkStart w:id="3" w:name="_Hlk182901980"/>
      <w:r w:rsidRPr="000A01F0">
        <w:rPr>
          <w:rFonts w:asciiTheme="majorHAnsi" w:hAnsiTheme="majorHAnsi" w:cstheme="majorHAnsi"/>
          <w:b/>
          <w:bCs/>
          <w:sz w:val="22"/>
          <w:szCs w:val="22"/>
        </w:rPr>
        <w:t>bendras</w:t>
      </w:r>
      <w:r w:rsidRPr="000A01F0">
        <w:rPr>
          <w:rFonts w:asciiTheme="majorHAnsi" w:hAnsiTheme="majorHAnsi" w:cstheme="majorHAnsi"/>
          <w:sz w:val="22"/>
          <w:szCs w:val="22"/>
        </w:rPr>
        <w:t xml:space="preserve"> </w:t>
      </w:r>
      <w:r w:rsidRPr="000A01F0">
        <w:rPr>
          <w:rFonts w:asciiTheme="majorHAnsi" w:hAnsiTheme="majorHAnsi" w:cstheme="majorHAnsi"/>
          <w:b/>
          <w:sz w:val="22"/>
          <w:szCs w:val="22"/>
        </w:rPr>
        <w:t xml:space="preserve">metinis atliekų apdorojimo pajėgumas turi būti ne mažesnis kaip 1500 </w:t>
      </w:r>
      <w:r w:rsidRPr="000A01F0">
        <w:rPr>
          <w:rFonts w:asciiTheme="majorHAnsi" w:eastAsia="Times New Roman" w:hAnsiTheme="majorHAnsi" w:cstheme="majorHAnsi"/>
          <w:b/>
          <w:sz w:val="22"/>
          <w:szCs w:val="22"/>
        </w:rPr>
        <w:t xml:space="preserve">tonų per 1 (vienerius) metus </w:t>
      </w:r>
      <w:bookmarkEnd w:id="3"/>
      <w:r w:rsidRPr="000A01F0">
        <w:rPr>
          <w:rFonts w:asciiTheme="majorHAnsi" w:eastAsia="Times New Roman" w:hAnsiTheme="majorHAnsi" w:cstheme="majorHAnsi"/>
          <w:b/>
          <w:sz w:val="22"/>
          <w:szCs w:val="22"/>
        </w:rPr>
        <w:t>(atskirų atliekų ne mažiau kaip nei nurodyta techninės specifikacijos 3 p.).</w:t>
      </w:r>
      <w:r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  <w:r w:rsidRPr="000A01F0">
        <w:rPr>
          <w:rFonts w:asciiTheme="majorHAnsi" w:hAnsiTheme="majorHAnsi" w:cstheme="majorHAnsi"/>
          <w:sz w:val="22"/>
          <w:szCs w:val="22"/>
        </w:rPr>
        <w:t xml:space="preserve">Jei Taršos leidime arba TIPK leidime bus nurodytas mažesnis kaip 1500 </w:t>
      </w:r>
      <w:r w:rsidRPr="000A01F0">
        <w:rPr>
          <w:rFonts w:asciiTheme="majorHAnsi" w:eastAsia="Times New Roman" w:hAnsiTheme="majorHAnsi" w:cstheme="majorHAnsi"/>
          <w:sz w:val="22"/>
          <w:szCs w:val="22"/>
        </w:rPr>
        <w:t>tonų per 1 (vienerius) metus</w:t>
      </w:r>
      <w:r w:rsidRPr="000A01F0">
        <w:rPr>
          <w:rFonts w:asciiTheme="majorHAnsi" w:hAnsiTheme="majorHAnsi" w:cstheme="majorHAnsi"/>
          <w:sz w:val="22"/>
          <w:szCs w:val="22"/>
        </w:rPr>
        <w:t xml:space="preserve"> leistinas apdoroti atliekų kiekis ir/ar jei Taršos leidime arba TIPK leidime nebus </w:t>
      </w:r>
      <w:r w:rsidRPr="000A01F0">
        <w:rPr>
          <w:rFonts w:asciiTheme="majorHAnsi" w:eastAsia="Times New Roman" w:hAnsiTheme="majorHAnsi" w:cstheme="majorHAnsi"/>
          <w:b/>
          <w:sz w:val="22"/>
          <w:szCs w:val="22"/>
        </w:rPr>
        <w:t xml:space="preserve">techninės specifikacijos 3p. nurodytų atliekų ir/ar jei leistinas atskiros atliekos </w:t>
      </w:r>
      <w:r w:rsidRPr="000A01F0">
        <w:rPr>
          <w:rFonts w:asciiTheme="majorHAnsi" w:hAnsiTheme="majorHAnsi" w:cstheme="majorHAnsi"/>
          <w:b/>
          <w:sz w:val="22"/>
          <w:szCs w:val="22"/>
        </w:rPr>
        <w:t>apdorojimo</w:t>
      </w:r>
      <w:r w:rsidRPr="000A01F0">
        <w:rPr>
          <w:rFonts w:asciiTheme="majorHAnsi" w:eastAsia="Times New Roman" w:hAnsiTheme="majorHAnsi" w:cstheme="majorHAnsi"/>
          <w:b/>
          <w:sz w:val="22"/>
          <w:szCs w:val="22"/>
        </w:rPr>
        <w:t xml:space="preserve"> kiekis bus mažesnis nei nurodyta techninės specifikacijos 3 p. </w:t>
      </w:r>
      <w:r w:rsidRPr="000A01F0">
        <w:rPr>
          <w:rFonts w:asciiTheme="majorHAnsi" w:hAnsiTheme="majorHAnsi" w:cstheme="majorHAnsi"/>
          <w:sz w:val="22"/>
          <w:szCs w:val="22"/>
        </w:rPr>
        <w:t>bus laikoma, kad pasiūlymas neatitinka techninių reikalavimų, todėl pasiūlymas bus atmestas.</w:t>
      </w:r>
    </w:p>
    <w:p w14:paraId="790474AE" w14:textId="77777777" w:rsidR="000A01F0" w:rsidRPr="000A01F0" w:rsidRDefault="000A01F0" w:rsidP="000A01F0">
      <w:pPr>
        <w:pStyle w:val="Antrats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3AFD3458" w14:textId="77777777" w:rsidR="000A01F0" w:rsidRPr="000A01F0" w:rsidRDefault="000A01F0" w:rsidP="000A01F0">
      <w:pPr>
        <w:tabs>
          <w:tab w:val="left" w:pos="851"/>
          <w:tab w:val="num" w:pos="119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Ekonominis naudingumas (S) apskaičiuojamas sudedant tiekėjo pasiūlymo kainos C ir kriterijaus ƩT (T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1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, 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2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) balus:</w:t>
      </w:r>
    </w:p>
    <w:p w14:paraId="59631B53" w14:textId="5A0342DA" w:rsidR="000A01F0" w:rsidRPr="000A01F0" w:rsidRDefault="000A01F0" w:rsidP="000A01F0">
      <w:pPr>
        <w:tabs>
          <w:tab w:val="left" w:pos="2340"/>
        </w:tabs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S = C +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ƩT ;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(1)</w:t>
      </w:r>
    </w:p>
    <w:p w14:paraId="4A1C1C23" w14:textId="77777777" w:rsidR="000A01F0" w:rsidRPr="000A01F0" w:rsidRDefault="000A01F0" w:rsidP="000A01F0">
      <w:pPr>
        <w:tabs>
          <w:tab w:val="left" w:pos="2340"/>
        </w:tabs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Kriterijaus ƩT balai apskaičiuojami sudedant atskirų techninių kriterijų (T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i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) balus:</w:t>
      </w:r>
    </w:p>
    <w:p w14:paraId="776711B5" w14:textId="4A288481" w:rsidR="000A01F0" w:rsidRPr="000A01F0" w:rsidRDefault="000A01F0" w:rsidP="000A01F0">
      <w:pPr>
        <w:tabs>
          <w:tab w:val="left" w:pos="2340"/>
        </w:tabs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ƩT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=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1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+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2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;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(2)</w:t>
      </w:r>
    </w:p>
    <w:p w14:paraId="481F5114" w14:textId="77777777" w:rsidR="000A01F0" w:rsidRPr="000A01F0" w:rsidRDefault="000A01F0" w:rsidP="000A01F0">
      <w:pPr>
        <w:tabs>
          <w:tab w:val="left" w:pos="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Pasiūlymo kainos (C) balai apskaičiuojami mažiausios pasiūlytos kainos (C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min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) ir vertinamo pasiūlymo kainos (C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p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) santykį padauginant iš kainos lyginamojo svorio (X):</w:t>
      </w:r>
    </w:p>
    <w:p w14:paraId="74763DB6" w14:textId="77777777" w:rsidR="000A01F0" w:rsidRPr="000A01F0" w:rsidRDefault="000A01F0" w:rsidP="000A01F0">
      <w:pPr>
        <w:tabs>
          <w:tab w:val="left" w:pos="-4950"/>
          <w:tab w:val="left" w:pos="2340"/>
        </w:tabs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position w:val="-30"/>
          <w:sz w:val="22"/>
          <w:szCs w:val="22"/>
        </w:rPr>
        <w:object w:dxaOrig="1359" w:dyaOrig="700" w14:anchorId="6A1EB6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35.25pt" o:ole="">
            <v:imagedata r:id="rId6" o:title=""/>
          </v:shape>
          <o:OLEObject Type="Embed" ProgID="Equation.3" ShapeID="_x0000_i1025" DrawAspect="Content" ObjectID="_1794117350" r:id="rId7"/>
        </w:objec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;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(3)</w:t>
      </w:r>
    </w:p>
    <w:p w14:paraId="772A59F6" w14:textId="77777777" w:rsidR="000A01F0" w:rsidRPr="000A01F0" w:rsidRDefault="000A01F0" w:rsidP="000A01F0">
      <w:pPr>
        <w:tabs>
          <w:tab w:val="left" w:pos="-4950"/>
          <w:tab w:val="left" w:pos="567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kur: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C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min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– mažiausia pasiūlymų kaina, Eur.</w:t>
      </w:r>
    </w:p>
    <w:p w14:paraId="2ECA3378" w14:textId="77777777" w:rsidR="000A01F0" w:rsidRPr="000A01F0" w:rsidRDefault="000A01F0" w:rsidP="000A01F0">
      <w:pPr>
        <w:tabs>
          <w:tab w:val="left" w:pos="-4950"/>
          <w:tab w:val="left" w:pos="5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C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p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– vertinamo pasiūlymo kaina, Eur.</w:t>
      </w:r>
    </w:p>
    <w:p w14:paraId="1A29E211" w14:textId="0F702481" w:rsidR="000A01F0" w:rsidRPr="000A01F0" w:rsidRDefault="000A01F0" w:rsidP="000A01F0">
      <w:pPr>
        <w:tabs>
          <w:tab w:val="left" w:pos="-4950"/>
          <w:tab w:val="left" w:pos="567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lastRenderedPageBreak/>
        <w:tab/>
        <w:t>X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 xml:space="preserve">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– lyginamasis svoris.</w:t>
      </w:r>
    </w:p>
    <w:p w14:paraId="53D274C6" w14:textId="77777777" w:rsidR="000A01F0" w:rsidRPr="000A01F0" w:rsidRDefault="000A01F0" w:rsidP="000A01F0">
      <w:pPr>
        <w:tabs>
          <w:tab w:val="left" w:pos="-4950"/>
          <w:tab w:val="left" w:pos="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Techninio kriterijaus 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 xml:space="preserve">1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(</w:t>
      </w:r>
      <w:r w:rsidRPr="000A01F0">
        <w:rPr>
          <w:rFonts w:asciiTheme="majorHAnsi" w:hAnsiTheme="majorHAnsi" w:cstheme="majorHAnsi"/>
          <w:b/>
          <w:i/>
          <w:sz w:val="22"/>
          <w:szCs w:val="22"/>
        </w:rPr>
        <w:t>Atliekų transportavimo atstumas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) balai apskaičiuojami:</w:t>
      </w:r>
    </w:p>
    <w:p w14:paraId="4BD6BE86" w14:textId="77777777" w:rsidR="000A01F0" w:rsidRPr="000A01F0" w:rsidRDefault="005707DD" w:rsidP="000A01F0">
      <w:pPr>
        <w:tabs>
          <w:tab w:val="left" w:pos="-4950"/>
          <w:tab w:val="left" w:pos="2340"/>
        </w:tabs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 w:cstheme="majorHAnsi"/>
                <w:i/>
                <w:color w:val="00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ajorHAnsi"/>
                <w:color w:val="000000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theme="majorHAnsi"/>
                <w:color w:val="000000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theme="majorHAnsi"/>
            <w:color w:val="000000"/>
            <w:sz w:val="22"/>
            <w:szCs w:val="22"/>
          </w:rPr>
          <m:t>=</m:t>
        </m:r>
        <m:f>
          <m:fPr>
            <m:ctrlPr>
              <w:rPr>
                <w:rFonts w:ascii="Cambria Math" w:hAnsi="Cambria Math" w:cstheme="majorHAnsi"/>
                <w:i/>
                <w:color w:val="000000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theme="majorHAnsi"/>
                    <w:i/>
                    <w:color w:val="00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HAnsi"/>
                    <w:i/>
                    <w:color w:val="00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p</m:t>
                </m:r>
              </m:sub>
            </m:sSub>
          </m:den>
        </m:f>
        <m:r>
          <w:rPr>
            <w:rFonts w:ascii="Cambria Math" w:hAnsi="Cambria Math" w:cstheme="majorHAnsi"/>
            <w:color w:val="000000"/>
            <w:sz w:val="22"/>
            <w:szCs w:val="22"/>
          </w:rPr>
          <m:t>*Y</m:t>
        </m:r>
      </m:oMath>
      <w:r w:rsidR="000A01F0" w:rsidRPr="000A01F0">
        <w:rPr>
          <w:rFonts w:asciiTheme="majorHAnsi" w:hAnsiTheme="majorHAnsi" w:cstheme="majorHAnsi"/>
          <w:color w:val="000000"/>
          <w:sz w:val="22"/>
          <w:szCs w:val="22"/>
        </w:rPr>
        <w:t>;</w:t>
      </w:r>
      <w:r w:rsidR="000A01F0"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="000A01F0"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="000A01F0" w:rsidRPr="000A01F0">
        <w:rPr>
          <w:rFonts w:asciiTheme="majorHAnsi" w:hAnsiTheme="majorHAnsi" w:cstheme="majorHAnsi"/>
          <w:color w:val="000000"/>
          <w:sz w:val="22"/>
          <w:szCs w:val="22"/>
        </w:rPr>
        <w:tab/>
        <w:t>(4)</w:t>
      </w:r>
    </w:p>
    <w:p w14:paraId="0857F86B" w14:textId="77777777" w:rsidR="000A01F0" w:rsidRPr="000A01F0" w:rsidRDefault="000A01F0" w:rsidP="000A01F0">
      <w:pPr>
        <w:tabs>
          <w:tab w:val="left" w:pos="-4950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kur: I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min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– trumpiausias pasiūlytas atliekų transportavimo atstumas, km; </w:t>
      </w:r>
    </w:p>
    <w:p w14:paraId="31E1DD44" w14:textId="77777777" w:rsidR="000A01F0" w:rsidRPr="000A01F0" w:rsidRDefault="000A01F0" w:rsidP="000A01F0">
      <w:pPr>
        <w:tabs>
          <w:tab w:val="left" w:pos="-4950"/>
          <w:tab w:val="left" w:pos="2340"/>
        </w:tabs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p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– vertinamo pasiūlymo nurodytas atliekų transportavimo atstumas, km; </w:t>
      </w:r>
    </w:p>
    <w:p w14:paraId="280C34BE" w14:textId="5C3521F5" w:rsidR="000A01F0" w:rsidRPr="000A01F0" w:rsidRDefault="000A01F0" w:rsidP="000A01F0">
      <w:pPr>
        <w:tabs>
          <w:tab w:val="left" w:pos="-4950"/>
          <w:tab w:val="left" w:pos="450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Y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 xml:space="preserve">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– lyginamasis svoris.</w:t>
      </w:r>
    </w:p>
    <w:p w14:paraId="77503177" w14:textId="77777777" w:rsidR="000A01F0" w:rsidRPr="000A01F0" w:rsidRDefault="000A01F0" w:rsidP="000A01F0">
      <w:pPr>
        <w:jc w:val="both"/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Pvz.: </w:t>
      </w:r>
      <w:r w:rsidRPr="000A01F0">
        <w:rPr>
          <w:rFonts w:asciiTheme="majorHAnsi" w:hAnsiTheme="majorHAnsi" w:cstheme="majorHAnsi"/>
          <w:bCs/>
          <w:i/>
          <w:sz w:val="22"/>
          <w:szCs w:val="22"/>
        </w:rPr>
        <w:t>Atliekų transportavimo atstumas, t.y.</w:t>
      </w:r>
      <w:r w:rsidRPr="000A01F0">
        <w:rPr>
          <w:rFonts w:asciiTheme="majorHAnsi" w:hAnsiTheme="majorHAnsi" w:cstheme="majorHAnsi"/>
          <w:b/>
          <w:iCs/>
          <w:sz w:val="22"/>
          <w:szCs w:val="22"/>
        </w:rPr>
        <w:t xml:space="preserve"> </w:t>
      </w:r>
      <w:r w:rsidRPr="000A01F0">
        <w:rPr>
          <w:rFonts w:asciiTheme="majorHAnsi" w:hAnsiTheme="majorHAnsi" w:cstheme="majorHAnsi"/>
          <w:bCs/>
          <w:i/>
          <w:sz w:val="22"/>
          <w:szCs w:val="22"/>
        </w:rPr>
        <w:t xml:space="preserve">Atliekų tvarkytojo </w:t>
      </w:r>
      <w:r w:rsidRPr="000A01F0">
        <w:rPr>
          <w:rFonts w:asciiTheme="majorHAnsi" w:hAnsiTheme="majorHAnsi" w:cstheme="majorHAnsi"/>
          <w:bCs/>
          <w:i/>
          <w:color w:val="000000"/>
          <w:sz w:val="22"/>
          <w:szCs w:val="22"/>
        </w:rPr>
        <w:t xml:space="preserve">UAB „X“ </w:t>
      </w:r>
      <w:r w:rsidRPr="000A01F0">
        <w:rPr>
          <w:rFonts w:asciiTheme="majorHAnsi" w:hAnsiTheme="majorHAnsi" w:cstheme="majorHAnsi"/>
          <w:bCs/>
          <w:i/>
          <w:sz w:val="22"/>
          <w:szCs w:val="22"/>
        </w:rPr>
        <w:t>atliekų apdorojimo vieta yra 10 km atstumu nuo pagrindinės atliekų susidarymo vietos-Klaipėdos m. nuotekų valyklos (Uosių g. 8, Dumpių k., Dovilų seniūnija, Klaipėdos rajonas),</w:t>
      </w:r>
      <w:r w:rsidRPr="000A01F0">
        <w:rPr>
          <w:rFonts w:asciiTheme="majorHAnsi" w:hAnsiTheme="majorHAnsi" w:cstheme="majorHAnsi"/>
          <w:bCs/>
          <w:i/>
          <w:color w:val="000000"/>
          <w:sz w:val="22"/>
          <w:szCs w:val="22"/>
        </w:rPr>
        <w:t xml:space="preserve"> o a</w:t>
      </w:r>
      <w:r w:rsidRPr="000A01F0">
        <w:rPr>
          <w:rFonts w:asciiTheme="majorHAnsi" w:hAnsiTheme="majorHAnsi" w:cstheme="majorHAnsi"/>
          <w:bCs/>
          <w:i/>
          <w:sz w:val="22"/>
          <w:szCs w:val="22"/>
        </w:rPr>
        <w:t xml:space="preserve">tliekų tvarkytojo </w:t>
      </w:r>
      <w:r w:rsidRPr="000A01F0">
        <w:rPr>
          <w:rFonts w:asciiTheme="majorHAnsi" w:hAnsiTheme="majorHAnsi" w:cstheme="majorHAnsi"/>
          <w:bCs/>
          <w:i/>
          <w:color w:val="000000"/>
          <w:sz w:val="22"/>
          <w:szCs w:val="22"/>
        </w:rPr>
        <w:t>UAB „Y“ – 50 km.</w:t>
      </w:r>
    </w:p>
    <w:p w14:paraId="5A869744" w14:textId="77777777" w:rsidR="000A01F0" w:rsidRPr="000A01F0" w:rsidRDefault="000A01F0" w:rsidP="000A01F0">
      <w:pPr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Techninio kriterijaus (T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  <w:vertAlign w:val="subscript"/>
        </w:rPr>
        <w:t>1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) lyginamasis svoris 40 balų.</w:t>
      </w:r>
    </w:p>
    <w:p w14:paraId="7C51270E" w14:textId="7D649D93" w:rsidR="000A01F0" w:rsidRPr="000A01F0" w:rsidRDefault="000A01F0" w:rsidP="000A01F0">
      <w:pPr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Tada UAB „X“ gaus 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  <w:vertAlign w:val="subscript"/>
        </w:rPr>
        <w:t>1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= 10 : 10 </w:t>
      </w:r>
      <w:r w:rsidRPr="000A01F0">
        <w:rPr>
          <w:rFonts w:asciiTheme="majorHAnsi" w:hAnsiTheme="majorHAnsi" w:cstheme="majorHAnsi"/>
          <w:sz w:val="22"/>
          <w:szCs w:val="22"/>
        </w:rPr>
        <w:t>×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40 = 40 balų, o UAB „Y“ gaus 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  <w:vertAlign w:val="subscript"/>
        </w:rPr>
        <w:t>1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= 10 : 50 </w:t>
      </w:r>
      <w:r w:rsidRPr="000A01F0">
        <w:rPr>
          <w:rFonts w:asciiTheme="majorHAnsi" w:hAnsiTheme="majorHAnsi" w:cstheme="majorHAnsi"/>
          <w:sz w:val="22"/>
          <w:szCs w:val="22"/>
        </w:rPr>
        <w:t>×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40 = 8 balus.</w:t>
      </w:r>
    </w:p>
    <w:p w14:paraId="5054457D" w14:textId="77777777" w:rsidR="000A01F0" w:rsidRPr="000A01F0" w:rsidRDefault="000A01F0" w:rsidP="000A01F0">
      <w:pPr>
        <w:tabs>
          <w:tab w:val="left" w:pos="-4950"/>
          <w:tab w:val="left" w:pos="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Techninio kriterijaus 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 xml:space="preserve">2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(</w:t>
      </w:r>
      <w:r w:rsidRPr="000A01F0">
        <w:rPr>
          <w:rFonts w:asciiTheme="majorHAnsi" w:hAnsiTheme="majorHAnsi" w:cstheme="majorHAnsi"/>
          <w:b/>
          <w:sz w:val="22"/>
          <w:szCs w:val="22"/>
        </w:rPr>
        <w:t>Atliekos tvarkytojo metinis apdorojimo pajėgumas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) balai apskaičiuojami:</w:t>
      </w:r>
    </w:p>
    <w:p w14:paraId="4BFA9A8F" w14:textId="77777777" w:rsidR="000A01F0" w:rsidRPr="000A01F0" w:rsidRDefault="005707DD" w:rsidP="000A01F0">
      <w:pPr>
        <w:tabs>
          <w:tab w:val="left" w:pos="-4950"/>
          <w:tab w:val="left" w:pos="2340"/>
        </w:tabs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 w:cstheme="majorHAnsi"/>
                <w:i/>
                <w:color w:val="00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ajorHAnsi"/>
                <w:color w:val="000000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theme="majorHAnsi"/>
                <w:color w:val="000000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theme="majorHAnsi"/>
            <w:color w:val="000000"/>
            <w:sz w:val="22"/>
            <w:szCs w:val="22"/>
          </w:rPr>
          <m:t>=</m:t>
        </m:r>
        <m:f>
          <m:fPr>
            <m:ctrlPr>
              <w:rPr>
                <w:rFonts w:ascii="Cambria Math" w:hAnsi="Cambria Math" w:cstheme="majorHAnsi"/>
                <w:i/>
                <w:color w:val="000000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theme="majorHAnsi"/>
                    <w:i/>
                    <w:color w:val="00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HAnsi"/>
                    <w:i/>
                    <w:color w:val="00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max</m:t>
                </m:r>
              </m:sub>
            </m:sSub>
          </m:den>
        </m:f>
        <m:r>
          <w:rPr>
            <w:rFonts w:ascii="Cambria Math" w:hAnsi="Cambria Math" w:cstheme="majorHAnsi"/>
            <w:color w:val="000000"/>
            <w:sz w:val="22"/>
            <w:szCs w:val="22"/>
          </w:rPr>
          <m:t>*Z</m:t>
        </m:r>
      </m:oMath>
      <w:r w:rsidR="000A01F0" w:rsidRPr="000A01F0">
        <w:rPr>
          <w:rFonts w:asciiTheme="majorHAnsi" w:hAnsiTheme="majorHAnsi" w:cstheme="majorHAnsi"/>
          <w:color w:val="000000"/>
          <w:sz w:val="22"/>
          <w:szCs w:val="22"/>
        </w:rPr>
        <w:t>;</w:t>
      </w:r>
      <w:r w:rsidR="000A01F0"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="000A01F0"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="000A01F0" w:rsidRPr="000A01F0">
        <w:rPr>
          <w:rFonts w:asciiTheme="majorHAnsi" w:hAnsiTheme="majorHAnsi" w:cstheme="majorHAnsi"/>
          <w:color w:val="000000"/>
          <w:sz w:val="22"/>
          <w:szCs w:val="22"/>
        </w:rPr>
        <w:tab/>
        <w:t>(5)</w:t>
      </w:r>
    </w:p>
    <w:p w14:paraId="68084B18" w14:textId="77777777" w:rsidR="000A01F0" w:rsidRPr="000A01F0" w:rsidRDefault="000A01F0" w:rsidP="000A01F0">
      <w:pPr>
        <w:tabs>
          <w:tab w:val="left" w:pos="-4950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kur: P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max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– didžiausias leistinas </w:t>
      </w:r>
      <w:r w:rsidRPr="000A01F0">
        <w:rPr>
          <w:rFonts w:asciiTheme="majorHAnsi" w:hAnsiTheme="majorHAnsi" w:cstheme="majorHAnsi"/>
          <w:sz w:val="22"/>
          <w:szCs w:val="22"/>
        </w:rPr>
        <w:t>apdoroti atliekų kiekis per metus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, tonomis; </w:t>
      </w:r>
    </w:p>
    <w:p w14:paraId="2135CE2F" w14:textId="77777777" w:rsidR="000A01F0" w:rsidRPr="000A01F0" w:rsidRDefault="000A01F0" w:rsidP="000A01F0">
      <w:pPr>
        <w:tabs>
          <w:tab w:val="left" w:pos="-4950"/>
          <w:tab w:val="left" w:pos="450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P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p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– vertinamo pasiūlymo leistinas </w:t>
      </w:r>
      <w:r w:rsidRPr="000A01F0">
        <w:rPr>
          <w:rFonts w:asciiTheme="majorHAnsi" w:hAnsiTheme="majorHAnsi" w:cstheme="majorHAnsi"/>
          <w:sz w:val="22"/>
          <w:szCs w:val="22"/>
        </w:rPr>
        <w:t>apdoroti atliekų kiekis per metus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, tonomis;</w:t>
      </w:r>
    </w:p>
    <w:p w14:paraId="5ED68B62" w14:textId="17FE0DFC" w:rsidR="000A01F0" w:rsidRPr="000A01F0" w:rsidRDefault="000A01F0" w:rsidP="000A01F0">
      <w:pPr>
        <w:tabs>
          <w:tab w:val="left" w:pos="-4950"/>
          <w:tab w:val="left" w:pos="450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Z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 xml:space="preserve">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– lyginamasis svoris.</w:t>
      </w:r>
    </w:p>
    <w:p w14:paraId="67AE18D9" w14:textId="77777777" w:rsidR="000A01F0" w:rsidRPr="000A01F0" w:rsidRDefault="000A01F0" w:rsidP="000A01F0">
      <w:pPr>
        <w:jc w:val="both"/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Pvz.: Dumblo </w:t>
      </w:r>
      <w:r w:rsidRPr="000A01F0">
        <w:rPr>
          <w:rFonts w:asciiTheme="majorHAnsi" w:hAnsiTheme="majorHAnsi" w:cstheme="majorHAnsi"/>
          <w:i/>
          <w:sz w:val="22"/>
          <w:szCs w:val="22"/>
        </w:rPr>
        <w:t>metinis tvarkymo pajėgumas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 UAB „X“ – 1500 t, o UAB „Y“ – 8000 t.</w:t>
      </w:r>
    </w:p>
    <w:p w14:paraId="1CFC2C67" w14:textId="77777777" w:rsidR="000A01F0" w:rsidRPr="000A01F0" w:rsidRDefault="000A01F0" w:rsidP="000A01F0">
      <w:pPr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Techninio kriterijaus (T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  <w:vertAlign w:val="subscript"/>
        </w:rPr>
        <w:t>2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) lyginamasis svoris 20 balų.</w:t>
      </w:r>
    </w:p>
    <w:p w14:paraId="292925A4" w14:textId="498FEAAE" w:rsidR="000735B9" w:rsidRPr="000A01F0" w:rsidRDefault="000A01F0" w:rsidP="000A01F0">
      <w:pPr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Tada UAB „X“ gaus 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  <w:vertAlign w:val="subscript"/>
        </w:rPr>
        <w:t>2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= 1500 : 8000 </w:t>
      </w:r>
      <w:r w:rsidRPr="000A01F0">
        <w:rPr>
          <w:rFonts w:asciiTheme="majorHAnsi" w:hAnsiTheme="majorHAnsi" w:cstheme="majorHAnsi"/>
          <w:sz w:val="22"/>
          <w:szCs w:val="22"/>
        </w:rPr>
        <w:t>×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20 = 3,75 balų, o UAB „Y“ gaus 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  <w:vertAlign w:val="subscript"/>
        </w:rPr>
        <w:t>2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= 8000:8000 </w:t>
      </w:r>
      <w:r w:rsidRPr="000A01F0">
        <w:rPr>
          <w:rFonts w:asciiTheme="majorHAnsi" w:hAnsiTheme="majorHAnsi" w:cstheme="majorHAnsi"/>
          <w:sz w:val="22"/>
          <w:szCs w:val="22"/>
        </w:rPr>
        <w:t>×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20 = 20 balų</w:t>
      </w:r>
      <w:r>
        <w:rPr>
          <w:rFonts w:asciiTheme="majorHAnsi" w:hAnsiTheme="majorHAnsi" w:cstheme="majorHAnsi"/>
          <w:i/>
          <w:color w:val="000000"/>
          <w:sz w:val="22"/>
          <w:szCs w:val="22"/>
        </w:rPr>
        <w:t>.</w:t>
      </w:r>
    </w:p>
    <w:p w14:paraId="2A95C10C" w14:textId="77777777" w:rsidR="000735B9" w:rsidRPr="000A01F0" w:rsidRDefault="000735B9" w:rsidP="000735B9">
      <w:pPr>
        <w:pStyle w:val="paragrafesrasas2lygis"/>
        <w:spacing w:after="0" w:line="240" w:lineRule="auto"/>
        <w:rPr>
          <w:rFonts w:asciiTheme="majorHAnsi" w:hAnsiTheme="majorHAnsi" w:cstheme="majorHAnsi"/>
          <w:spacing w:val="-1"/>
        </w:rPr>
      </w:pPr>
    </w:p>
    <w:p w14:paraId="4E1BB33D" w14:textId="77777777" w:rsidR="000735B9" w:rsidRPr="000A01F0" w:rsidRDefault="000735B9" w:rsidP="000735B9">
      <w:pPr>
        <w:pStyle w:val="paragrafesrasas2lygis"/>
        <w:spacing w:after="0" w:line="240" w:lineRule="auto"/>
        <w:rPr>
          <w:rFonts w:asciiTheme="majorHAnsi" w:hAnsiTheme="majorHAnsi" w:cstheme="majorHAnsi"/>
          <w:spacing w:val="-1"/>
        </w:rPr>
      </w:pPr>
    </w:p>
    <w:p w14:paraId="17B808C0" w14:textId="77777777" w:rsidR="000735B9" w:rsidRPr="000A01F0" w:rsidRDefault="000735B9" w:rsidP="000735B9">
      <w:pPr>
        <w:pStyle w:val="paragrafesrasas2lygis"/>
        <w:spacing w:after="0" w:line="240" w:lineRule="auto"/>
        <w:rPr>
          <w:rFonts w:asciiTheme="majorHAnsi" w:hAnsiTheme="majorHAnsi" w:cstheme="majorHAnsi"/>
          <w:spacing w:val="-1"/>
        </w:rPr>
      </w:pPr>
    </w:p>
    <w:p w14:paraId="0A345C36" w14:textId="77777777" w:rsidR="000735B9" w:rsidRPr="000A01F0" w:rsidRDefault="000735B9" w:rsidP="000735B9">
      <w:pPr>
        <w:pStyle w:val="paragrafesrasas2lygis"/>
        <w:spacing w:after="0" w:line="240" w:lineRule="auto"/>
        <w:rPr>
          <w:rFonts w:asciiTheme="majorHAnsi" w:hAnsiTheme="majorHAnsi" w:cstheme="majorHAnsi"/>
          <w:spacing w:val="-1"/>
        </w:rPr>
      </w:pPr>
    </w:p>
    <w:p w14:paraId="15C22869" w14:textId="77777777" w:rsidR="000735B9" w:rsidRPr="000A01F0" w:rsidRDefault="000735B9" w:rsidP="000735B9">
      <w:pPr>
        <w:pStyle w:val="paragrafesrasas2lygis"/>
        <w:spacing w:after="0" w:line="240" w:lineRule="auto"/>
        <w:rPr>
          <w:rFonts w:asciiTheme="majorHAnsi" w:hAnsiTheme="majorHAnsi" w:cstheme="majorHAnsi"/>
          <w:i/>
          <w:iCs/>
        </w:rPr>
      </w:pPr>
    </w:p>
    <w:p w14:paraId="72FD7425" w14:textId="77777777" w:rsidR="000735B9" w:rsidRPr="000A01F0" w:rsidRDefault="000735B9" w:rsidP="000735B9">
      <w:pPr>
        <w:pStyle w:val="paragrafesrasas2lygis"/>
        <w:ind w:firstLine="397"/>
        <w:jc w:val="left"/>
        <w:rPr>
          <w:rFonts w:asciiTheme="majorHAnsi" w:hAnsiTheme="majorHAnsi" w:cstheme="majorHAnsi"/>
          <w:i/>
          <w:iCs/>
        </w:rPr>
      </w:pPr>
    </w:p>
    <w:p w14:paraId="005DA755" w14:textId="77777777" w:rsidR="000735B9" w:rsidRPr="000A01F0" w:rsidRDefault="000735B9" w:rsidP="000735B9">
      <w:pPr>
        <w:pStyle w:val="paragrafesrasas2lygis"/>
        <w:ind w:firstLine="397"/>
        <w:jc w:val="left"/>
        <w:rPr>
          <w:rFonts w:asciiTheme="majorHAnsi" w:hAnsiTheme="majorHAnsi" w:cstheme="majorHAnsi"/>
          <w:color w:val="7030A0"/>
        </w:rPr>
      </w:pPr>
    </w:p>
    <w:p w14:paraId="7EF33D6F" w14:textId="77777777" w:rsidR="004D210F" w:rsidRPr="000A01F0" w:rsidRDefault="004D210F" w:rsidP="004D210F">
      <w:pPr>
        <w:pStyle w:val="paragrafesrasas2lygis"/>
        <w:spacing w:after="0" w:line="240" w:lineRule="auto"/>
        <w:rPr>
          <w:rFonts w:asciiTheme="majorHAnsi" w:hAnsiTheme="majorHAnsi" w:cstheme="majorHAnsi"/>
          <w:spacing w:val="-1"/>
        </w:rPr>
      </w:pPr>
    </w:p>
    <w:p w14:paraId="5488C71B" w14:textId="77777777" w:rsidR="004D210F" w:rsidRPr="000A01F0" w:rsidRDefault="004D210F" w:rsidP="004D210F">
      <w:pPr>
        <w:pStyle w:val="paragrafesrasas2lygis"/>
        <w:spacing w:after="0" w:line="240" w:lineRule="auto"/>
        <w:rPr>
          <w:rFonts w:asciiTheme="majorHAnsi" w:hAnsiTheme="majorHAnsi" w:cstheme="majorHAnsi"/>
          <w:spacing w:val="-1"/>
        </w:rPr>
      </w:pPr>
    </w:p>
    <w:p w14:paraId="1E4B4A6D" w14:textId="77777777" w:rsidR="004D210F" w:rsidRPr="000A01F0" w:rsidRDefault="004D210F" w:rsidP="004D210F">
      <w:pPr>
        <w:pStyle w:val="paragrafesrasas2lygis"/>
        <w:spacing w:after="0" w:line="240" w:lineRule="auto"/>
        <w:rPr>
          <w:rFonts w:asciiTheme="majorHAnsi" w:hAnsiTheme="majorHAnsi" w:cstheme="majorHAnsi"/>
          <w:spacing w:val="-1"/>
        </w:rPr>
      </w:pPr>
    </w:p>
    <w:p w14:paraId="4972F57D" w14:textId="77777777" w:rsidR="004D210F" w:rsidRPr="000A01F0" w:rsidRDefault="004D210F" w:rsidP="004D210F">
      <w:pPr>
        <w:pStyle w:val="paragrafesrasas2lygis"/>
        <w:spacing w:after="0" w:line="240" w:lineRule="auto"/>
        <w:rPr>
          <w:rFonts w:asciiTheme="majorHAnsi" w:hAnsiTheme="majorHAnsi" w:cstheme="majorHAnsi"/>
          <w:spacing w:val="-1"/>
        </w:rPr>
      </w:pPr>
    </w:p>
    <w:p w14:paraId="7C2B3727" w14:textId="77777777" w:rsidR="004D210F" w:rsidRPr="000A01F0" w:rsidRDefault="004D210F" w:rsidP="004D210F">
      <w:pPr>
        <w:pStyle w:val="paragrafesrasas2lygis"/>
        <w:ind w:firstLine="397"/>
        <w:jc w:val="left"/>
        <w:rPr>
          <w:rFonts w:asciiTheme="majorHAnsi" w:hAnsiTheme="majorHAnsi" w:cstheme="majorHAnsi"/>
          <w:i/>
          <w:iCs/>
        </w:rPr>
      </w:pPr>
    </w:p>
    <w:p w14:paraId="20EFCE94" w14:textId="77777777" w:rsidR="004D210F" w:rsidRPr="000A01F0" w:rsidRDefault="004D210F" w:rsidP="004D210F">
      <w:pPr>
        <w:pStyle w:val="paragrafesrasas2lygis"/>
        <w:ind w:firstLine="397"/>
        <w:jc w:val="left"/>
        <w:rPr>
          <w:rFonts w:asciiTheme="majorHAnsi" w:hAnsiTheme="majorHAnsi" w:cstheme="majorHAnsi"/>
          <w:color w:val="7030A0"/>
        </w:rPr>
      </w:pPr>
    </w:p>
    <w:p w14:paraId="2AD4BD89" w14:textId="77777777" w:rsidR="004D210F" w:rsidRPr="000A01F0" w:rsidRDefault="004D210F" w:rsidP="004D210F">
      <w:pPr>
        <w:pStyle w:val="paragrafesrasas2lygis"/>
        <w:ind w:firstLine="397"/>
        <w:jc w:val="left"/>
        <w:rPr>
          <w:rFonts w:asciiTheme="majorHAnsi" w:hAnsiTheme="majorHAnsi" w:cstheme="majorHAnsi"/>
          <w:i/>
          <w:iCs/>
          <w:color w:val="7030A0"/>
        </w:rPr>
      </w:pPr>
    </w:p>
    <w:p w14:paraId="3E780C55" w14:textId="77777777" w:rsidR="004D210F" w:rsidRPr="000A01F0" w:rsidRDefault="004D210F" w:rsidP="004D210F">
      <w:pPr>
        <w:pStyle w:val="paragrafesrasas2lygis"/>
        <w:ind w:firstLine="397"/>
        <w:jc w:val="left"/>
        <w:rPr>
          <w:rFonts w:asciiTheme="majorHAnsi" w:hAnsiTheme="majorHAnsi" w:cstheme="majorHAnsi"/>
          <w:color w:val="7030A0"/>
        </w:rPr>
      </w:pPr>
      <w:r w:rsidRPr="000A01F0">
        <w:rPr>
          <w:rFonts w:asciiTheme="majorHAnsi" w:hAnsiTheme="majorHAnsi" w:cstheme="majorHAnsi"/>
          <w:color w:val="7030A0"/>
        </w:rPr>
        <w:t xml:space="preserve"> </w:t>
      </w:r>
    </w:p>
    <w:sectPr w:rsidR="004D210F" w:rsidRPr="000A01F0" w:rsidSect="007E49F3">
      <w:footerReference w:type="default" r:id="rId8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0A01F0"/>
    <w:rsid w:val="001747CF"/>
    <w:rsid w:val="004D210F"/>
    <w:rsid w:val="005707DD"/>
    <w:rsid w:val="005D3160"/>
    <w:rsid w:val="007E49F3"/>
    <w:rsid w:val="00AD3A28"/>
    <w:rsid w:val="00C14943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aliases w:val="Diagrama6"/>
    <w:basedOn w:val="prastasis"/>
    <w:link w:val="AntratsDiagrama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aliases w:val="Diagrama6 Diagrama"/>
    <w:basedOn w:val="Numatytasispastraiposriftas"/>
    <w:link w:val="Antrats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2292</Words>
  <Characters>1308</Characters>
  <Application>Microsoft Office Word</Application>
  <DocSecurity>0</DocSecurity>
  <Lines>10</Lines>
  <Paragraphs>7</Paragraphs>
  <ScaleCrop>false</ScaleCrop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Vita Dudonė</cp:lastModifiedBy>
  <cp:revision>10</cp:revision>
  <dcterms:created xsi:type="dcterms:W3CDTF">2023-09-21T06:49:00Z</dcterms:created>
  <dcterms:modified xsi:type="dcterms:W3CDTF">2024-11-26T07:09:00Z</dcterms:modified>
</cp:coreProperties>
</file>